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5BD" w:rsidRPr="008845BD" w:rsidRDefault="00671197" w:rsidP="008845BD">
      <w:pPr>
        <w:spacing w:before="120" w:line="240" w:lineRule="atLeast"/>
        <w:jc w:val="center"/>
        <w:rPr>
          <w:rFonts w:ascii="Arial" w:hAnsi="Arial" w:cs="Arial"/>
          <w:snapToGrid w:val="0"/>
          <w:sz w:val="20"/>
          <w:szCs w:val="20"/>
          <w:u w:val="single"/>
        </w:rPr>
      </w:pPr>
      <w:r w:rsidRPr="008845B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62C204" wp14:editId="1EB9E5F4">
                <wp:simplePos x="0" y="0"/>
                <wp:positionH relativeFrom="column">
                  <wp:posOffset>4303395</wp:posOffset>
                </wp:positionH>
                <wp:positionV relativeFrom="paragraph">
                  <wp:posOffset>-450215</wp:posOffset>
                </wp:positionV>
                <wp:extent cx="2171700" cy="31115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197" w:rsidRDefault="00671197" w:rsidP="006711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2C20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38.85pt;margin-top:-35.45pt;width:171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" filled="f" stroked="f">
                <v:textbox>
                  <w:txbxContent>
                    <w:p w:rsidR="00671197" w:rsidRDefault="00671197" w:rsidP="00671197"/>
                  </w:txbxContent>
                </v:textbox>
              </v:shape>
            </w:pict>
          </mc:Fallback>
        </mc:AlternateContent>
      </w:r>
      <w:r w:rsidRPr="008845BD">
        <w:rPr>
          <w:rFonts w:ascii="Arial" w:hAnsi="Arial" w:cs="Arial"/>
          <w:b/>
          <w:sz w:val="20"/>
          <w:szCs w:val="20"/>
          <w:u w:val="single"/>
        </w:rPr>
        <w:t>Ceny za stání silničních motorových vozidel ve městě Luhačovice</w:t>
      </w:r>
    </w:p>
    <w:p w:rsidR="00671197" w:rsidRPr="008845BD" w:rsidRDefault="00671197" w:rsidP="008845BD">
      <w:pPr>
        <w:spacing w:before="120" w:line="240" w:lineRule="atLeast"/>
        <w:jc w:val="center"/>
        <w:rPr>
          <w:rFonts w:ascii="Arial" w:hAnsi="Arial" w:cs="Arial"/>
          <w:sz w:val="20"/>
          <w:szCs w:val="20"/>
        </w:rPr>
      </w:pPr>
      <w:r w:rsidRPr="008845BD">
        <w:rPr>
          <w:rFonts w:ascii="Arial" w:hAnsi="Arial" w:cs="Arial"/>
          <w:b/>
          <w:sz w:val="20"/>
          <w:szCs w:val="20"/>
          <w:u w:val="single"/>
        </w:rPr>
        <w:t xml:space="preserve">platné od </w:t>
      </w:r>
      <w:r w:rsidR="001A2C04">
        <w:rPr>
          <w:rFonts w:ascii="Arial" w:hAnsi="Arial" w:cs="Arial"/>
          <w:b/>
          <w:sz w:val="20"/>
          <w:szCs w:val="20"/>
          <w:u w:val="single"/>
        </w:rPr>
        <w:t>0</w:t>
      </w:r>
      <w:r w:rsidR="006C39F0" w:rsidRPr="008845BD">
        <w:rPr>
          <w:rFonts w:ascii="Arial" w:hAnsi="Arial" w:cs="Arial"/>
          <w:b/>
          <w:sz w:val="20"/>
          <w:szCs w:val="20"/>
          <w:u w:val="single"/>
        </w:rPr>
        <w:t>1.</w:t>
      </w:r>
      <w:r w:rsidR="001A2C04">
        <w:rPr>
          <w:rFonts w:ascii="Arial" w:hAnsi="Arial" w:cs="Arial"/>
          <w:b/>
          <w:sz w:val="20"/>
          <w:szCs w:val="20"/>
          <w:u w:val="single"/>
        </w:rPr>
        <w:t>0</w:t>
      </w:r>
      <w:r w:rsidR="006C39F0" w:rsidRPr="008845BD">
        <w:rPr>
          <w:rFonts w:ascii="Arial" w:hAnsi="Arial" w:cs="Arial"/>
          <w:b/>
          <w:sz w:val="20"/>
          <w:szCs w:val="20"/>
          <w:u w:val="single"/>
        </w:rPr>
        <w:t>6.</w:t>
      </w:r>
      <w:r w:rsidRPr="008845BD">
        <w:rPr>
          <w:rFonts w:ascii="Arial" w:hAnsi="Arial" w:cs="Arial"/>
          <w:b/>
          <w:sz w:val="20"/>
          <w:szCs w:val="20"/>
          <w:u w:val="single"/>
        </w:rPr>
        <w:t>201</w:t>
      </w:r>
      <w:r w:rsidR="000E7DE2" w:rsidRPr="008845BD">
        <w:rPr>
          <w:rFonts w:ascii="Arial" w:hAnsi="Arial" w:cs="Arial"/>
          <w:b/>
          <w:sz w:val="20"/>
          <w:szCs w:val="20"/>
          <w:u w:val="single"/>
        </w:rPr>
        <w:t>9</w:t>
      </w:r>
    </w:p>
    <w:tbl>
      <w:tblPr>
        <w:tblpPr w:leftFromText="141" w:rightFromText="141" w:bottomFromText="200" w:vertAnchor="text" w:horzAnchor="margin" w:tblpXSpec="center" w:tblpY="965"/>
        <w:tblW w:w="1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737"/>
        <w:gridCol w:w="1970"/>
        <w:gridCol w:w="682"/>
        <w:gridCol w:w="682"/>
        <w:gridCol w:w="682"/>
        <w:gridCol w:w="682"/>
        <w:gridCol w:w="672"/>
        <w:gridCol w:w="850"/>
        <w:gridCol w:w="2450"/>
      </w:tblGrid>
      <w:tr w:rsidR="00671197" w:rsidRPr="008845BD" w:rsidTr="003C515B">
        <w:tc>
          <w:tcPr>
            <w:tcW w:w="79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71197" w:rsidRPr="008845BD" w:rsidRDefault="00671197" w:rsidP="003C515B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Nař</w:t>
            </w:r>
            <w:proofErr w:type="spellEnd"/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  <w:p w:rsidR="00671197" w:rsidRPr="008845BD" w:rsidRDefault="003C515B" w:rsidP="003C515B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č</w:t>
            </w:r>
            <w:r w:rsidR="00671197"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l. 1 písm.</w:t>
            </w:r>
          </w:p>
        </w:tc>
        <w:tc>
          <w:tcPr>
            <w:tcW w:w="370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71197" w:rsidRPr="008845BD" w:rsidRDefault="00671197" w:rsidP="005E227F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Vymezené úseky místních komunikací, na kterých je stání vozidel v </w:t>
            </w:r>
            <w:r w:rsidR="001A2C04"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době od</w:t>
            </w: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7:00 do 18:00 hodin zpoplatněno</w:t>
            </w:r>
          </w:p>
        </w:tc>
        <w:tc>
          <w:tcPr>
            <w:tcW w:w="204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197" w:rsidRPr="008845BD" w:rsidRDefault="001A2C04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Parkovací automat</w:t>
            </w:r>
            <w:r w:rsidR="00671197"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671197" w:rsidRPr="008845BD" w:rsidRDefault="00671197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(cena v Kč)</w:t>
            </w:r>
          </w:p>
        </w:tc>
        <w:tc>
          <w:tcPr>
            <w:tcW w:w="2204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671197" w:rsidRPr="008845BD" w:rsidRDefault="00671197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Parkovací karta</w:t>
            </w:r>
          </w:p>
          <w:p w:rsidR="00671197" w:rsidRPr="008845BD" w:rsidRDefault="00671197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(cena v Kč)</w:t>
            </w:r>
          </w:p>
        </w:tc>
        <w:tc>
          <w:tcPr>
            <w:tcW w:w="24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71197" w:rsidRPr="008845BD" w:rsidRDefault="003C515B" w:rsidP="00805233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671197" w:rsidRPr="008845BD" w:rsidTr="00671197">
        <w:tc>
          <w:tcPr>
            <w:tcW w:w="7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71197" w:rsidRPr="008845BD" w:rsidRDefault="00671197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0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71197" w:rsidRPr="008845BD" w:rsidRDefault="00671197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671197" w:rsidRPr="008845BD" w:rsidRDefault="00671197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 hod.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671197" w:rsidRPr="008845BD" w:rsidRDefault="00671197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 hod.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671197" w:rsidRPr="008845BD" w:rsidRDefault="00671197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další hod.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671197" w:rsidRPr="008845BD" w:rsidRDefault="00671197">
            <w:pPr>
              <w:pStyle w:val="slovanseznam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Typ</w:t>
            </w:r>
          </w:p>
          <w:p w:rsidR="00671197" w:rsidRPr="008845BD" w:rsidRDefault="00671197">
            <w:pPr>
              <w:pStyle w:val="slovanseznam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karty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671197" w:rsidRPr="008845BD" w:rsidRDefault="00671197">
            <w:pPr>
              <w:pStyle w:val="slovanseznam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den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71197" w:rsidRPr="008845BD" w:rsidRDefault="00671197">
            <w:pPr>
              <w:pStyle w:val="slovanseznam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rok</w:t>
            </w:r>
          </w:p>
        </w:tc>
        <w:tc>
          <w:tcPr>
            <w:tcW w:w="24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71197" w:rsidRPr="008845BD" w:rsidRDefault="00671197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0C316D" w:rsidRPr="008845BD" w:rsidTr="00BC6233">
        <w:trPr>
          <w:trHeight w:val="1319"/>
        </w:trPr>
        <w:tc>
          <w:tcPr>
            <w:tcW w:w="79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a)</w:t>
            </w:r>
          </w:p>
        </w:tc>
        <w:tc>
          <w:tcPr>
            <w:tcW w:w="3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ul. Masarykova, podélná stání vpravo na parkovacím pruhu v úseku od kruhového objezdu na nám. 28. října po křižovatku s ul. Nádražní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6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1.900</w:t>
            </w:r>
          </w:p>
        </w:tc>
        <w:tc>
          <w:tcPr>
            <w:tcW w:w="24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16D" w:rsidRPr="008845BD" w:rsidRDefault="00266B10" w:rsidP="00E644A4">
            <w:pPr>
              <w:pStyle w:val="slovanseznam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 xml:space="preserve">Karta </w:t>
            </w:r>
            <w:r w:rsidR="000C316D"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</w:t>
            </w:r>
            <w:r w:rsidR="000C316D" w:rsidRPr="008845B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opravňuje ke stání na dobu 60 min a platí </w:t>
            </w:r>
            <w:r w:rsidR="000C316D"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pouze </w:t>
            </w:r>
            <w:r w:rsidR="000C316D" w:rsidRPr="008845BD">
              <w:rPr>
                <w:rFonts w:ascii="Arial" w:hAnsi="Arial" w:cs="Arial"/>
                <w:sz w:val="16"/>
                <w:szCs w:val="16"/>
                <w:lang w:eastAsia="en-US"/>
              </w:rPr>
              <w:t xml:space="preserve">s nastavenými parkovacími hodinami (vydávají se současně s kartou). </w:t>
            </w:r>
            <w:r w:rsidR="000C316D"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Karta A je nepřenosná, vydává se na jednu registrační značku vozidla.</w:t>
            </w:r>
            <w:r w:rsidR="000C316D" w:rsidRPr="008845B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E644A4" w:rsidRPr="008845BD">
              <w:rPr>
                <w:rFonts w:ascii="Arial" w:hAnsi="Arial" w:cs="Arial"/>
                <w:sz w:val="16"/>
                <w:szCs w:val="16"/>
                <w:lang w:eastAsia="en-US"/>
              </w:rPr>
              <w:t>Kartu lze vydat i na kratší období.</w:t>
            </w:r>
          </w:p>
          <w:p w:rsidR="00E644A4" w:rsidRPr="008845BD" w:rsidRDefault="00E644A4" w:rsidP="00E644A4">
            <w:pPr>
              <w:pStyle w:val="slovanseznam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 w:rsidP="00E644A4">
            <w:pPr>
              <w:pStyle w:val="slovanseznam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 xml:space="preserve">Karta </w:t>
            </w: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Z</w:t>
            </w: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 opravňuje ke stání na  místech vyhrazených lokalitou a číslem.</w:t>
            </w:r>
          </w:p>
          <w:p w:rsidR="00E644A4" w:rsidRPr="008845BD" w:rsidRDefault="00E644A4" w:rsidP="00E644A4">
            <w:pPr>
              <w:pStyle w:val="slovanseznam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 w:rsidP="00E644A4">
            <w:pPr>
              <w:pStyle w:val="Zkladntext"/>
              <w:spacing w:before="120" w:line="276" w:lineRule="auto"/>
              <w:rPr>
                <w:rFonts w:ascii="Arial" w:hAnsi="Arial" w:cs="Arial"/>
                <w:snapToGrid w:val="0"/>
                <w:color w:val="auto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color w:val="auto"/>
                <w:sz w:val="16"/>
                <w:szCs w:val="16"/>
                <w:lang w:eastAsia="en-US"/>
              </w:rPr>
              <w:t xml:space="preserve">Karta </w:t>
            </w:r>
            <w:r w:rsidRPr="008845BD">
              <w:rPr>
                <w:rFonts w:ascii="Arial" w:hAnsi="Arial" w:cs="Arial"/>
                <w:b/>
                <w:snapToGrid w:val="0"/>
                <w:color w:val="auto"/>
                <w:sz w:val="16"/>
                <w:szCs w:val="16"/>
                <w:lang w:eastAsia="en-US"/>
              </w:rPr>
              <w:t>C </w:t>
            </w:r>
            <w:r w:rsidRPr="008845BD">
              <w:rPr>
                <w:rFonts w:ascii="Arial" w:hAnsi="Arial" w:cs="Arial"/>
                <w:snapToGrid w:val="0"/>
                <w:color w:val="auto"/>
                <w:sz w:val="16"/>
                <w:szCs w:val="16"/>
                <w:lang w:eastAsia="en-US"/>
              </w:rPr>
              <w:t xml:space="preserve">opravňuje ke stání </w:t>
            </w:r>
            <w:r w:rsidRPr="008845BD">
              <w:rPr>
                <w:rFonts w:ascii="Arial" w:hAnsi="Arial" w:cs="Arial"/>
                <w:b/>
                <w:snapToGrid w:val="0"/>
                <w:color w:val="auto"/>
                <w:sz w:val="16"/>
                <w:szCs w:val="16"/>
                <w:lang w:eastAsia="en-US"/>
              </w:rPr>
              <w:t>pouze</w:t>
            </w:r>
            <w:r w:rsidRPr="008845BD">
              <w:rPr>
                <w:rFonts w:ascii="Arial" w:hAnsi="Arial" w:cs="Arial"/>
                <w:snapToGrid w:val="0"/>
                <w:color w:val="auto"/>
                <w:sz w:val="16"/>
                <w:szCs w:val="16"/>
                <w:lang w:eastAsia="en-US"/>
              </w:rPr>
              <w:t xml:space="preserve"> na zvláštní povolení </w:t>
            </w:r>
            <w:proofErr w:type="spellStart"/>
            <w:r w:rsidRPr="008845BD">
              <w:rPr>
                <w:rFonts w:ascii="Arial" w:hAnsi="Arial" w:cs="Arial"/>
                <w:snapToGrid w:val="0"/>
                <w:color w:val="auto"/>
                <w:sz w:val="16"/>
                <w:szCs w:val="16"/>
                <w:lang w:eastAsia="en-US"/>
              </w:rPr>
              <w:t>MěÚ</w:t>
            </w:r>
            <w:proofErr w:type="spellEnd"/>
            <w:r w:rsidRPr="008845BD">
              <w:rPr>
                <w:rFonts w:ascii="Arial" w:hAnsi="Arial" w:cs="Arial"/>
                <w:snapToGrid w:val="0"/>
                <w:color w:val="auto"/>
                <w:sz w:val="16"/>
                <w:szCs w:val="16"/>
                <w:lang w:eastAsia="en-US"/>
              </w:rPr>
              <w:t xml:space="preserve"> Luhačovice</w:t>
            </w:r>
            <w:r w:rsidR="00E644A4" w:rsidRPr="008845BD">
              <w:rPr>
                <w:rFonts w:ascii="Arial" w:hAnsi="Arial" w:cs="Arial"/>
                <w:snapToGrid w:val="0"/>
                <w:color w:val="auto"/>
                <w:sz w:val="16"/>
                <w:szCs w:val="16"/>
                <w:lang w:eastAsia="en-US"/>
              </w:rPr>
              <w:t>.</w:t>
            </w:r>
            <w:r w:rsidRPr="008845BD">
              <w:rPr>
                <w:rFonts w:ascii="Arial" w:hAnsi="Arial" w:cs="Arial"/>
                <w:snapToGrid w:val="0"/>
                <w:color w:val="auto"/>
                <w:sz w:val="16"/>
                <w:szCs w:val="16"/>
                <w:lang w:eastAsia="en-US"/>
              </w:rPr>
              <w:t xml:space="preserve"> </w:t>
            </w:r>
          </w:p>
          <w:p w:rsidR="000C316D" w:rsidRPr="008845BD" w:rsidRDefault="000C316D" w:rsidP="00E644A4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Karta </w:t>
            </w:r>
            <w:r w:rsidRPr="008845BD">
              <w:rPr>
                <w:rFonts w:ascii="Arial" w:hAnsi="Arial" w:cs="Arial"/>
                <w:b/>
                <w:snapToGrid w:val="0"/>
                <w:sz w:val="16"/>
                <w:szCs w:val="16"/>
                <w:lang w:eastAsia="en-US"/>
              </w:rPr>
              <w:t>E</w:t>
            </w: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 opravňuje ke stání </w:t>
            </w:r>
            <w:proofErr w:type="gramStart"/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na  místech</w:t>
            </w:r>
            <w:proofErr w:type="gramEnd"/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 vyhrazených lokalitou a číslem.</w:t>
            </w:r>
          </w:p>
          <w:p w:rsidR="00E644A4" w:rsidRPr="008845BD" w:rsidRDefault="000C316D" w:rsidP="00E644A4">
            <w:pPr>
              <w:pStyle w:val="Zkladntext"/>
              <w:spacing w:before="120"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 xml:space="preserve">Karta </w:t>
            </w:r>
            <w:r w:rsidRPr="008845BD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L</w:t>
            </w:r>
            <w:r w:rsidRPr="008845BD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 xml:space="preserve"> opravňuje občany, kteří mají v  lokalitách vyhrazených čl. 1 písm. </w:t>
            </w:r>
            <w:r w:rsidRPr="001A2C04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 xml:space="preserve">a), </w:t>
            </w:r>
            <w:r w:rsidR="00411825" w:rsidRPr="001A2C04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b</w:t>
            </w:r>
            <w:r w:rsidRPr="001A2C04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 xml:space="preserve">), </w:t>
            </w:r>
            <w:r w:rsidR="00411825" w:rsidRPr="001A2C04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d</w:t>
            </w:r>
            <w:r w:rsidRPr="001A2C04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 xml:space="preserve">), </w:t>
            </w:r>
            <w:r w:rsidR="00411825" w:rsidRPr="001A2C04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j</w:t>
            </w:r>
            <w:r w:rsidRPr="001A2C04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 xml:space="preserve">), </w:t>
            </w:r>
            <w:r w:rsidR="00411825" w:rsidRPr="001A2C04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k</w:t>
            </w:r>
            <w:r w:rsidRPr="001A2C04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 xml:space="preserve">), </w:t>
            </w:r>
            <w:r w:rsidR="00411825" w:rsidRPr="001A2C04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l</w:t>
            </w:r>
            <w:r w:rsidRPr="001A2C04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 xml:space="preserve">) nařízení, v ul. Příční </w:t>
            </w:r>
            <w:r w:rsidRPr="001A2C04">
              <w:rPr>
                <w:rFonts w:ascii="Arial" w:hAnsi="Arial" w:cs="Arial"/>
                <w:snapToGrid w:val="0"/>
                <w:color w:val="auto"/>
                <w:sz w:val="16"/>
                <w:szCs w:val="16"/>
                <w:lang w:eastAsia="en-US"/>
              </w:rPr>
              <w:t>a v ul. Nábřeží, v úseku od křižovatky s ul. U </w:t>
            </w:r>
            <w:proofErr w:type="spellStart"/>
            <w:r w:rsidRPr="001A2C04">
              <w:rPr>
                <w:rFonts w:ascii="Arial" w:hAnsi="Arial" w:cs="Arial"/>
                <w:snapToGrid w:val="0"/>
                <w:color w:val="auto"/>
                <w:sz w:val="16"/>
                <w:szCs w:val="16"/>
                <w:lang w:eastAsia="en-US"/>
              </w:rPr>
              <w:t>Šťávnice</w:t>
            </w:r>
            <w:proofErr w:type="spellEnd"/>
            <w:r w:rsidRPr="001A2C04">
              <w:rPr>
                <w:rFonts w:ascii="Arial" w:hAnsi="Arial" w:cs="Arial"/>
                <w:snapToGrid w:val="0"/>
                <w:color w:val="auto"/>
                <w:sz w:val="16"/>
                <w:szCs w:val="16"/>
                <w:lang w:eastAsia="en-US"/>
              </w:rPr>
              <w:t xml:space="preserve"> po křižovatku s ul. Příční </w:t>
            </w:r>
            <w:r w:rsidRPr="001A2C04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trvalý pobyt</w:t>
            </w:r>
            <w:r w:rsidRPr="008845BD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 xml:space="preserve"> nebo vlastní nemovitost ke stání na místech vyhrazených lokalitou a číslem, a to na 1 nemovitost nebo na 1 bytovou jednotku v bytových domech na jednom parkovacím místě.</w:t>
            </w:r>
          </w:p>
          <w:p w:rsidR="00811BE6" w:rsidRPr="001A2C04" w:rsidRDefault="00811BE6" w:rsidP="00E644A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Karta </w:t>
            </w:r>
            <w:r w:rsidRPr="001A2C0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</w:t>
            </w:r>
            <w:r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opravňuje fyzické osoby, které mají v lokalitě vyhrazené čl.</w:t>
            </w:r>
            <w:r w:rsidR="008845BD"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1 písm. p) trvalý pobyt, ke stání na místech vyhrazených lokalitou a číslem. </w:t>
            </w:r>
            <w:r w:rsidR="005E227F"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Maximální počet parkovacích míst </w:t>
            </w:r>
            <w:r w:rsidR="00411825"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je </w:t>
            </w:r>
            <w:r w:rsidR="001B413C"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jedno </w:t>
            </w:r>
            <w:r w:rsidR="005E227F"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na </w:t>
            </w:r>
            <w:r w:rsidR="001B413C"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nemovitost </w:t>
            </w:r>
            <w:r w:rsidR="00411825" w:rsidRPr="001A2C04">
              <w:rPr>
                <w:rFonts w:ascii="Arial" w:hAnsi="Arial" w:cs="Arial"/>
                <w:sz w:val="16"/>
                <w:szCs w:val="16"/>
                <w:lang w:eastAsia="en-US"/>
              </w:rPr>
              <w:t>s č.p. nebo</w:t>
            </w:r>
            <w:r w:rsidR="005E227F"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411825" w:rsidRPr="001A2C04">
              <w:rPr>
                <w:rFonts w:ascii="Arial" w:hAnsi="Arial" w:cs="Arial"/>
                <w:sz w:val="16"/>
                <w:szCs w:val="16"/>
                <w:lang w:eastAsia="en-US"/>
              </w:rPr>
              <w:t>na</w:t>
            </w:r>
            <w:r w:rsidR="005E227F"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411825"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zkolaudovanou </w:t>
            </w:r>
            <w:r w:rsidR="001B413C"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bytovou </w:t>
            </w:r>
            <w:r w:rsidR="00411825" w:rsidRPr="001A2C04">
              <w:rPr>
                <w:rFonts w:ascii="Arial" w:hAnsi="Arial" w:cs="Arial"/>
                <w:sz w:val="16"/>
                <w:szCs w:val="16"/>
                <w:lang w:eastAsia="en-US"/>
              </w:rPr>
              <w:t>jednotku v bytovém domě</w:t>
            </w:r>
            <w:r w:rsidRPr="001A2C0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811BE6" w:rsidRPr="008845BD" w:rsidRDefault="00811BE6" w:rsidP="00E644A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1A2C04" w:rsidRDefault="000C316D" w:rsidP="00E644A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Parkovací karty </w:t>
            </w:r>
            <w:proofErr w:type="gramStart"/>
            <w:r w:rsidRPr="001A2C0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typ</w:t>
            </w:r>
            <w:r w:rsidR="00E644A4" w:rsidRPr="001A2C0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u</w:t>
            </w:r>
            <w:r w:rsidRPr="001A2C0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 „</w:t>
            </w:r>
            <w:proofErr w:type="gramEnd"/>
            <w:r w:rsidRPr="001A2C0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A“, „E“, „L“ </w:t>
            </w:r>
            <w:r w:rsidR="008845BD" w:rsidRPr="001A2C0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, „R“ </w:t>
            </w:r>
            <w:r w:rsidR="008845BD"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a </w:t>
            </w:r>
            <w:r w:rsidRPr="001A2C0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„Z“</w:t>
            </w:r>
            <w:r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a parkovací hodiny </w:t>
            </w:r>
            <w:r w:rsidR="00E644A4"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vydává </w:t>
            </w:r>
            <w:r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finanční odbor </w:t>
            </w:r>
            <w:r w:rsidR="00E644A4" w:rsidRPr="001A2C04">
              <w:rPr>
                <w:rFonts w:ascii="Arial" w:hAnsi="Arial" w:cs="Arial"/>
                <w:sz w:val="16"/>
                <w:szCs w:val="16"/>
                <w:lang w:eastAsia="en-US"/>
              </w:rPr>
              <w:t>m</w:t>
            </w:r>
            <w:r w:rsidRPr="001A2C04">
              <w:rPr>
                <w:rFonts w:ascii="Arial" w:hAnsi="Arial" w:cs="Arial"/>
                <w:sz w:val="16"/>
                <w:szCs w:val="16"/>
                <w:lang w:eastAsia="en-US"/>
              </w:rPr>
              <w:t>ěstského úřadu,</w:t>
            </w:r>
            <w:r w:rsidR="008845BD"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E644A4"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parkovací karty  </w:t>
            </w:r>
            <w:r w:rsidR="00E644A4" w:rsidRPr="001A2C0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typu  </w:t>
            </w:r>
            <w:r w:rsidRPr="001A2C0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„C“ a „E“ </w:t>
            </w:r>
            <w:r w:rsidR="00E644A4" w:rsidRPr="001A2C0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vydává </w:t>
            </w:r>
            <w:r w:rsidRPr="001A2C04">
              <w:rPr>
                <w:rFonts w:ascii="Arial" w:hAnsi="Arial" w:cs="Arial"/>
                <w:sz w:val="16"/>
                <w:szCs w:val="16"/>
                <w:lang w:eastAsia="en-US"/>
              </w:rPr>
              <w:t>turistické a informační</w:t>
            </w:r>
            <w:r w:rsidR="00E644A4"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1A2C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centrum </w:t>
            </w:r>
            <w:proofErr w:type="spellStart"/>
            <w:r w:rsidRPr="001A2C04">
              <w:rPr>
                <w:rFonts w:ascii="Arial" w:hAnsi="Arial" w:cs="Arial"/>
                <w:sz w:val="16"/>
                <w:szCs w:val="16"/>
                <w:lang w:eastAsia="en-US"/>
              </w:rPr>
              <w:t>Luhainfo</w:t>
            </w:r>
            <w:proofErr w:type="spellEnd"/>
            <w:r w:rsidRPr="001A2C04">
              <w:rPr>
                <w:rFonts w:ascii="Arial" w:hAnsi="Arial" w:cs="Arial"/>
                <w:sz w:val="16"/>
                <w:szCs w:val="16"/>
                <w:lang w:eastAsia="en-US"/>
              </w:rPr>
              <w:t>, Masarykova 950.</w:t>
            </w:r>
          </w:p>
          <w:p w:rsidR="000C316D" w:rsidRPr="008845BD" w:rsidRDefault="000C316D" w:rsidP="00EE4E6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C316D" w:rsidRPr="008845BD" w:rsidTr="005802F2"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6832D6" w:rsidP="006832D6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b</w:t>
            </w:r>
            <w:r w:rsidR="000C316D"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 w:rsidP="00DA3489">
            <w:pPr>
              <w:pStyle w:val="slovanseznam"/>
              <w:spacing w:line="276" w:lineRule="auto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ul. U </w:t>
            </w:r>
            <w:proofErr w:type="spellStart"/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Šťávnice</w:t>
            </w:r>
            <w:proofErr w:type="spellEnd"/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, podélná stání vpravo, kolmá stání vlevo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1.900</w:t>
            </w: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 w:rsidP="005802F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C316D" w:rsidRPr="008845BD" w:rsidTr="005802F2">
        <w:trPr>
          <w:trHeight w:val="70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6832D6" w:rsidP="006832D6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c</w:t>
            </w:r>
            <w:r w:rsidR="000C316D"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odstavná plocha v ul. Nádražní</w:t>
            </w:r>
          </w:p>
          <w:p w:rsidR="000C316D" w:rsidRPr="008845B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 za nákupním střediskem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</w:t>
            </w: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1.900 </w:t>
            </w: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 w:rsidP="005802F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C316D" w:rsidRPr="008845BD" w:rsidTr="005802F2">
        <w:trPr>
          <w:trHeight w:val="70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6832D6" w:rsidP="006832D6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d</w:t>
            </w:r>
            <w:r w:rsidR="000C316D"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podélná stání vpravo na parkovacím pruhu v ul. Pod Kamennou za kostelem Svaté Rodiny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1.900</w:t>
            </w: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 w:rsidP="005802F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C316D" w:rsidRPr="008845BD" w:rsidTr="005802F2">
        <w:trPr>
          <w:trHeight w:val="70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6832D6" w:rsidP="006832D6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e</w:t>
            </w:r>
            <w:r w:rsidR="000C316D"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odstavná plocha v ul. Nábřeží </w:t>
            </w:r>
          </w:p>
          <w:p w:rsidR="000C316D" w:rsidRPr="008845B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za nákupním střediskem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</w:t>
            </w: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L</w:t>
            </w: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Z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1.900</w:t>
            </w: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2.400 4.000</w:t>
            </w: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16D" w:rsidRPr="008845BD" w:rsidRDefault="000C316D" w:rsidP="00343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C316D" w:rsidRPr="008845BD" w:rsidTr="00343879">
        <w:trPr>
          <w:trHeight w:val="521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6832D6" w:rsidP="006832D6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f</w:t>
            </w:r>
            <w:r w:rsidR="000C316D"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odstavná plocha v ul. Příční </w:t>
            </w:r>
          </w:p>
          <w:p w:rsidR="000C316D" w:rsidRPr="008845B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za zdravotním střediskem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</w:t>
            </w: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Z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1.900 4.000</w:t>
            </w: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 w:rsidP="00343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C316D" w:rsidRPr="008845BD" w:rsidTr="00343879"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6832D6" w:rsidP="006832D6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g</w:t>
            </w:r>
            <w:r w:rsidR="000C316D"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 w:rsidP="00400436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ul. Bílá </w:t>
            </w:r>
            <w:r w:rsidR="00400436"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Č</w:t>
            </w: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tvrť, podélná stání vpravo v úseku od začátku vedlejšího schodiště hotelu </w:t>
            </w:r>
            <w:proofErr w:type="spellStart"/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Palace</w:t>
            </w:r>
            <w:proofErr w:type="spellEnd"/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 po začátek hlavního vstupního schodiště hotelu </w:t>
            </w:r>
            <w:proofErr w:type="spellStart"/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Palace</w:t>
            </w:r>
            <w:proofErr w:type="spellEnd"/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1.900</w:t>
            </w: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16D" w:rsidRPr="008845BD" w:rsidRDefault="000C316D" w:rsidP="00343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C316D" w:rsidRPr="008845BD" w:rsidTr="00343879">
        <w:trPr>
          <w:trHeight w:hRule="exact" w:val="520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6832D6" w:rsidP="006832D6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h</w:t>
            </w:r>
            <w:r w:rsidR="000C316D"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ul. Nábřeží podélná stání vpravo v úseku od křižovatky pod poštou, po dům Najáda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 w:rsidP="00343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C316D" w:rsidRPr="008845BD" w:rsidTr="00343879">
        <w:trPr>
          <w:trHeight w:hRule="exact" w:val="1165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6832D6" w:rsidP="006832D6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i</w:t>
            </w:r>
            <w:r w:rsidR="000C316D"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 w:rsidP="00400436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ul. Bílá </w:t>
            </w:r>
            <w:r w:rsidR="00400436"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Č</w:t>
            </w: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tvrť, podélná a šikmá stání vpravo v úseku od vily Viola po začátek vedlejšího schodiště hotelu </w:t>
            </w:r>
            <w:proofErr w:type="spellStart"/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Palace</w:t>
            </w:r>
            <w:proofErr w:type="spellEnd"/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, šikmá stání vlevo u penzionu </w:t>
            </w:r>
            <w:proofErr w:type="spellStart"/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Radun</w:t>
            </w:r>
            <w:proofErr w:type="spellEnd"/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, na obou úsecích s vyznačením číselných parkovacích míst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</w:t>
            </w: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60</w:t>
            </w: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 w:rsidP="0067078E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12.</w:t>
            </w:r>
            <w:r w:rsidR="0067078E" w:rsidRPr="008845BD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 w:rsidP="00343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C316D" w:rsidRPr="008845BD" w:rsidTr="00343879"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6832D6" w:rsidP="006832D6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j</w:t>
            </w:r>
            <w:r w:rsidR="000C316D"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ul. Zatloukalova, podélná stání vpravo v místě jednosměrného provozu, v úseku od křižovatky s ul. Rumunskou po křižovatku s ul. Lužné, s vyznačením číselných parkovacích míst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E</w:t>
            </w: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12.</w:t>
            </w:r>
            <w:r w:rsidR="0067078E" w:rsidRPr="008845BD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2.400</w:t>
            </w: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16D" w:rsidRPr="008845BD" w:rsidRDefault="000C316D" w:rsidP="00FF0B08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</w:p>
        </w:tc>
      </w:tr>
      <w:tr w:rsidR="000C316D" w:rsidRPr="008845BD" w:rsidTr="00FF0B08">
        <w:trPr>
          <w:trHeight w:val="70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6832D6" w:rsidP="006832D6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k</w:t>
            </w:r>
            <w:r w:rsidR="000C316D"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ul. Antonína Slavíčka, podélná stání vpravo v místě jednosměrného provozu v úseku od vily Rusalka po křižovatku s  ul. Zatloukalova, s vyznačením číselných parkovacích míst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E</w:t>
            </w: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67078E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12.5</w:t>
            </w:r>
            <w:r w:rsidR="000C316D" w:rsidRPr="008845BD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2.400</w:t>
            </w: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 w:rsidP="00FF0B08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</w:p>
        </w:tc>
      </w:tr>
      <w:tr w:rsidR="000C316D" w:rsidRPr="008845BD" w:rsidTr="00FF0B08">
        <w:trPr>
          <w:trHeight w:hRule="exact" w:val="1247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6832D6" w:rsidP="006832D6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l</w:t>
            </w:r>
            <w:r w:rsidR="000C316D"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 w:rsidP="00400436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ul. Betty Smetanové, podélná stání vlevo v místě jednosměrného provozu v úseku od křižovatky s  ul. </w:t>
            </w:r>
            <w:r w:rsidR="00400436"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Čs. Armády</w:t>
            </w: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 xml:space="preserve"> po křižovatku s ul. </w:t>
            </w:r>
            <w:proofErr w:type="spellStart"/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Holubyho</w:t>
            </w:r>
            <w:proofErr w:type="spellEnd"/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, s vyznačením číselných parkovacích míst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E</w:t>
            </w: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12.</w:t>
            </w:r>
            <w:r w:rsidR="0067078E" w:rsidRPr="008845BD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2.400</w:t>
            </w: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 w:rsidP="00FF0B08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</w:p>
        </w:tc>
      </w:tr>
      <w:tr w:rsidR="000C316D" w:rsidRPr="008845BD" w:rsidTr="00FF0B08">
        <w:trPr>
          <w:trHeight w:val="963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6832D6" w:rsidP="006832D6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m</w:t>
            </w:r>
            <w:r w:rsidR="000C316D"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kolmá stání vyhrazeného prostoru v ul. Pod Kamennou, naproti vily</w:t>
            </w:r>
            <w:r w:rsidRPr="008845BD">
              <w:rPr>
                <w:rFonts w:ascii="Arial" w:hAnsi="Arial" w:cs="Arial"/>
                <w:b/>
                <w:snapToGrid w:val="0"/>
                <w:sz w:val="16"/>
                <w:szCs w:val="16"/>
                <w:lang w:eastAsia="en-US"/>
              </w:rPr>
              <w:t xml:space="preserve"> </w:t>
            </w: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Vepřek, s vyznačením číselných parkovacích míst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</w:t>
            </w: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E</w:t>
            </w: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60</w:t>
            </w:r>
          </w:p>
          <w:p w:rsidR="000C316D" w:rsidRPr="008845BD" w:rsidRDefault="000C316D">
            <w:pPr>
              <w:pStyle w:val="slovanseznam"/>
              <w:spacing w:after="240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12.</w:t>
            </w:r>
            <w:r w:rsidR="0067078E" w:rsidRPr="008845BD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2.400</w:t>
            </w: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C316D" w:rsidRPr="008845BD" w:rsidTr="00FF0B08">
        <w:trPr>
          <w:trHeight w:val="663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Pr="008845BD" w:rsidRDefault="000C316D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</w:p>
          <w:p w:rsidR="000C316D" w:rsidRPr="008845BD" w:rsidRDefault="006832D6" w:rsidP="006832D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n</w:t>
            </w:r>
            <w:r w:rsidR="000C316D" w:rsidRPr="008845BD"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parkoviště u lázeňských garáží</w:t>
            </w: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 w:rsidP="006832D6">
            <w:pPr>
              <w:pStyle w:val="slovanseznam"/>
              <w:spacing w:line="276" w:lineRule="auto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  <w:t>osobní automobil, jednostopé motorové vozidlo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C316D" w:rsidRPr="008845BD" w:rsidTr="00FF0B08">
        <w:trPr>
          <w:trHeight w:val="177"/>
        </w:trPr>
        <w:tc>
          <w:tcPr>
            <w:tcW w:w="79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autobus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C316D" w:rsidRPr="008845BD" w:rsidTr="000E7DE2">
        <w:trPr>
          <w:trHeight w:val="1114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6832D6" w:rsidP="006832D6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o</w:t>
            </w:r>
            <w:r w:rsidR="000C316D" w:rsidRPr="008845BD"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nadzemní část parkoviště v ul. Solné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45BD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Pr="008845B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Pr="008845BD" w:rsidRDefault="000C316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E7DE2" w:rsidRPr="008845BD" w:rsidTr="000E7DE2">
        <w:trPr>
          <w:trHeight w:val="1114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E7DE2" w:rsidRPr="008845BD" w:rsidRDefault="006832D6" w:rsidP="001A2C04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A2C04">
              <w:rPr>
                <w:rFonts w:ascii="Arial" w:hAnsi="Arial" w:cs="Arial"/>
                <w:sz w:val="16"/>
                <w:szCs w:val="16"/>
                <w:lang w:eastAsia="en-US"/>
              </w:rPr>
              <w:t>p</w:t>
            </w:r>
            <w:r w:rsidR="000E7DE2" w:rsidRPr="001A2C04"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E7DE2" w:rsidRPr="001A2C04" w:rsidRDefault="000E7DE2" w:rsidP="001A2C04">
            <w:pPr>
              <w:pStyle w:val="slovanseznam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A2C04">
              <w:rPr>
                <w:rFonts w:ascii="Arial" w:hAnsi="Arial" w:cs="Arial"/>
                <w:sz w:val="16"/>
                <w:szCs w:val="16"/>
              </w:rPr>
              <w:t>ul. Josefa Černíka a ul.</w:t>
            </w:r>
            <w:r w:rsidR="003618A7" w:rsidRPr="001A2C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2C04">
              <w:rPr>
                <w:rFonts w:ascii="Arial" w:hAnsi="Arial" w:cs="Arial"/>
                <w:sz w:val="16"/>
                <w:szCs w:val="16"/>
              </w:rPr>
              <w:t>Bezručova podélná stání vlevo v místě jednosměrného provozu, s vyznačením číselných parkovacích míst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E7DE2" w:rsidRPr="001A2C04" w:rsidRDefault="000E7DE2" w:rsidP="001A2C04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E7DE2" w:rsidRPr="001A2C04" w:rsidRDefault="000E7DE2" w:rsidP="001A2C04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E7DE2" w:rsidRPr="001A2C04" w:rsidRDefault="000E7DE2" w:rsidP="001A2C04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E7DE2" w:rsidRPr="001A2C04" w:rsidRDefault="006832D6" w:rsidP="001A2C04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A2C0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</w:t>
            </w:r>
          </w:p>
          <w:p w:rsidR="000E7DE2" w:rsidRPr="001A2C04" w:rsidRDefault="008845BD" w:rsidP="001A2C04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A2C0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E7DE2" w:rsidRPr="001A2C04" w:rsidRDefault="000E7DE2" w:rsidP="001A2C04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845BD" w:rsidRPr="001A2C04" w:rsidRDefault="008845BD" w:rsidP="001A2C04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A2C04">
              <w:rPr>
                <w:rFonts w:ascii="Arial" w:hAnsi="Arial" w:cs="Arial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E7DE2" w:rsidRPr="001A2C04" w:rsidRDefault="008845BD" w:rsidP="001A2C04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A2C04">
              <w:rPr>
                <w:rFonts w:ascii="Arial" w:hAnsi="Arial" w:cs="Arial"/>
                <w:sz w:val="16"/>
                <w:szCs w:val="16"/>
                <w:lang w:eastAsia="en-US"/>
              </w:rPr>
              <w:t>2.400</w:t>
            </w:r>
          </w:p>
          <w:p w:rsidR="008845BD" w:rsidRPr="001A2C04" w:rsidRDefault="008845BD" w:rsidP="001A2C04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A2C04">
              <w:rPr>
                <w:rFonts w:ascii="Arial" w:hAnsi="Arial" w:cs="Arial"/>
                <w:sz w:val="16"/>
                <w:szCs w:val="16"/>
                <w:lang w:eastAsia="en-US"/>
              </w:rPr>
              <w:t>12.500</w:t>
            </w:r>
          </w:p>
        </w:tc>
        <w:tc>
          <w:tcPr>
            <w:tcW w:w="245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E7DE2" w:rsidRPr="008845BD" w:rsidRDefault="000E7DE2" w:rsidP="001A2C0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671197" w:rsidRPr="008845BD" w:rsidRDefault="00671197" w:rsidP="00671197">
      <w:pPr>
        <w:spacing w:before="120"/>
        <w:contextualSpacing/>
        <w:rPr>
          <w:rFonts w:ascii="Arial" w:hAnsi="Arial" w:cs="Arial"/>
          <w:sz w:val="16"/>
          <w:szCs w:val="16"/>
        </w:rPr>
      </w:pPr>
    </w:p>
    <w:p w:rsidR="00BC6233" w:rsidRPr="008845BD" w:rsidRDefault="00671197" w:rsidP="006832D6">
      <w:pPr>
        <w:spacing w:before="120"/>
        <w:contextualSpacing/>
        <w:jc w:val="both"/>
        <w:rPr>
          <w:rFonts w:ascii="Arial" w:hAnsi="Arial" w:cs="Arial"/>
          <w:sz w:val="16"/>
          <w:szCs w:val="16"/>
        </w:rPr>
      </w:pPr>
      <w:r w:rsidRPr="008845BD">
        <w:rPr>
          <w:rFonts w:ascii="Arial" w:hAnsi="Arial" w:cs="Arial"/>
          <w:sz w:val="16"/>
          <w:szCs w:val="16"/>
        </w:rPr>
        <w:t xml:space="preserve">Rada města Luhačovice schválila usnesením č. </w:t>
      </w:r>
      <w:r w:rsidR="001A2C04" w:rsidRPr="001A2C04">
        <w:rPr>
          <w:rFonts w:ascii="Arial" w:hAnsi="Arial" w:cs="Arial"/>
          <w:sz w:val="16"/>
          <w:szCs w:val="16"/>
        </w:rPr>
        <w:t>130</w:t>
      </w:r>
      <w:r w:rsidR="00A13AC3" w:rsidRPr="001A2C04">
        <w:rPr>
          <w:rFonts w:ascii="Arial" w:hAnsi="Arial" w:cs="Arial"/>
          <w:sz w:val="16"/>
          <w:szCs w:val="16"/>
        </w:rPr>
        <w:t>/R</w:t>
      </w:r>
      <w:r w:rsidR="001A2C04" w:rsidRPr="001A2C04">
        <w:rPr>
          <w:rFonts w:ascii="Arial" w:hAnsi="Arial" w:cs="Arial"/>
          <w:sz w:val="16"/>
          <w:szCs w:val="16"/>
        </w:rPr>
        <w:t>8</w:t>
      </w:r>
      <w:r w:rsidRPr="001A2C04">
        <w:rPr>
          <w:rFonts w:ascii="Arial" w:hAnsi="Arial" w:cs="Arial"/>
          <w:sz w:val="16"/>
          <w:szCs w:val="16"/>
        </w:rPr>
        <w:t>/</w:t>
      </w:r>
      <w:r w:rsidRPr="008845BD">
        <w:rPr>
          <w:rFonts w:ascii="Arial" w:hAnsi="Arial" w:cs="Arial"/>
          <w:sz w:val="16"/>
          <w:szCs w:val="16"/>
        </w:rPr>
        <w:t>201</w:t>
      </w:r>
      <w:r w:rsidR="000E7DE2" w:rsidRPr="008845BD">
        <w:rPr>
          <w:rFonts w:ascii="Arial" w:hAnsi="Arial" w:cs="Arial"/>
          <w:sz w:val="16"/>
          <w:szCs w:val="16"/>
        </w:rPr>
        <w:t>9</w:t>
      </w:r>
      <w:r w:rsidRPr="008845BD">
        <w:rPr>
          <w:rFonts w:ascii="Arial" w:hAnsi="Arial" w:cs="Arial"/>
          <w:sz w:val="16"/>
          <w:szCs w:val="16"/>
        </w:rPr>
        <w:t xml:space="preserve"> cenu za stání silničních motorových vozidel ve městě Luhačovice</w:t>
      </w:r>
      <w:r w:rsidR="003C515B" w:rsidRPr="008845BD">
        <w:rPr>
          <w:rFonts w:ascii="Arial" w:hAnsi="Arial" w:cs="Arial"/>
          <w:sz w:val="16"/>
          <w:szCs w:val="16"/>
        </w:rPr>
        <w:t xml:space="preserve"> podle článku 2 odst. 3 </w:t>
      </w:r>
      <w:r w:rsidRPr="008845BD">
        <w:rPr>
          <w:rFonts w:ascii="Arial" w:hAnsi="Arial" w:cs="Arial"/>
          <w:sz w:val="16"/>
          <w:szCs w:val="16"/>
        </w:rPr>
        <w:t xml:space="preserve">nařízení města Luhačovice č. </w:t>
      </w:r>
      <w:r w:rsidR="000E7DE2" w:rsidRPr="008845BD">
        <w:rPr>
          <w:rFonts w:ascii="Arial" w:hAnsi="Arial" w:cs="Arial"/>
          <w:sz w:val="16"/>
          <w:szCs w:val="16"/>
        </w:rPr>
        <w:t>1</w:t>
      </w:r>
      <w:r w:rsidRPr="008845BD">
        <w:rPr>
          <w:rFonts w:ascii="Arial" w:hAnsi="Arial" w:cs="Arial"/>
          <w:sz w:val="16"/>
          <w:szCs w:val="16"/>
        </w:rPr>
        <w:t>/201</w:t>
      </w:r>
      <w:r w:rsidR="000E7DE2" w:rsidRPr="008845BD">
        <w:rPr>
          <w:rFonts w:ascii="Arial" w:hAnsi="Arial" w:cs="Arial"/>
          <w:sz w:val="16"/>
          <w:szCs w:val="16"/>
        </w:rPr>
        <w:t>9</w:t>
      </w:r>
      <w:r w:rsidRPr="008845BD">
        <w:rPr>
          <w:rFonts w:ascii="Arial" w:hAnsi="Arial" w:cs="Arial"/>
          <w:sz w:val="16"/>
          <w:szCs w:val="16"/>
        </w:rPr>
        <w:t xml:space="preserve"> o vymezení oblastí města, ve kterých lze místní komunikace nebo jejich určené úseky užít ke stání silničních motorových</w:t>
      </w:r>
      <w:r w:rsidR="003C515B" w:rsidRPr="008845BD">
        <w:rPr>
          <w:rFonts w:ascii="Arial" w:hAnsi="Arial" w:cs="Arial"/>
          <w:sz w:val="16"/>
          <w:szCs w:val="16"/>
        </w:rPr>
        <w:t xml:space="preserve"> vozidel jen za sjednanou cenu</w:t>
      </w:r>
      <w:r w:rsidR="00D804BE" w:rsidRPr="008845BD">
        <w:rPr>
          <w:rFonts w:ascii="Arial" w:hAnsi="Arial" w:cs="Arial"/>
          <w:sz w:val="16"/>
          <w:szCs w:val="16"/>
        </w:rPr>
        <w:t>,</w:t>
      </w:r>
      <w:r w:rsidRPr="008845BD">
        <w:rPr>
          <w:rFonts w:ascii="Arial" w:hAnsi="Arial" w:cs="Arial"/>
          <w:sz w:val="16"/>
          <w:szCs w:val="16"/>
        </w:rPr>
        <w:t xml:space="preserve"> </w:t>
      </w:r>
      <w:r w:rsidR="003C515B" w:rsidRPr="008845BD">
        <w:rPr>
          <w:rFonts w:ascii="Arial" w:hAnsi="Arial" w:cs="Arial"/>
          <w:sz w:val="16"/>
          <w:szCs w:val="16"/>
        </w:rPr>
        <w:t xml:space="preserve">s účinností od </w:t>
      </w:r>
      <w:r w:rsidR="001A2C04" w:rsidRPr="001A2C04">
        <w:rPr>
          <w:rFonts w:ascii="Arial" w:hAnsi="Arial" w:cs="Arial"/>
          <w:sz w:val="16"/>
          <w:szCs w:val="16"/>
        </w:rPr>
        <w:t>0</w:t>
      </w:r>
      <w:r w:rsidR="008845BD" w:rsidRPr="001A2C04">
        <w:rPr>
          <w:rFonts w:ascii="Arial" w:hAnsi="Arial" w:cs="Arial"/>
          <w:sz w:val="16"/>
          <w:szCs w:val="16"/>
        </w:rPr>
        <w:t>1.</w:t>
      </w:r>
      <w:r w:rsidR="001A2C04" w:rsidRPr="001A2C04">
        <w:rPr>
          <w:rFonts w:ascii="Arial" w:hAnsi="Arial" w:cs="Arial"/>
          <w:sz w:val="16"/>
          <w:szCs w:val="16"/>
        </w:rPr>
        <w:t>0</w:t>
      </w:r>
      <w:r w:rsidR="008845BD" w:rsidRPr="001A2C04">
        <w:rPr>
          <w:rFonts w:ascii="Arial" w:hAnsi="Arial" w:cs="Arial"/>
          <w:sz w:val="16"/>
          <w:szCs w:val="16"/>
        </w:rPr>
        <w:t>6.</w:t>
      </w:r>
      <w:r w:rsidR="003C515B" w:rsidRPr="001A2C04">
        <w:rPr>
          <w:rFonts w:ascii="Arial" w:hAnsi="Arial" w:cs="Arial"/>
          <w:sz w:val="16"/>
          <w:szCs w:val="16"/>
        </w:rPr>
        <w:t>201</w:t>
      </w:r>
      <w:r w:rsidR="000E7DE2" w:rsidRPr="001A2C04">
        <w:rPr>
          <w:rFonts w:ascii="Arial" w:hAnsi="Arial" w:cs="Arial"/>
          <w:sz w:val="16"/>
          <w:szCs w:val="16"/>
        </w:rPr>
        <w:t>9</w:t>
      </w:r>
      <w:r w:rsidR="008845BD" w:rsidRPr="001A2C04">
        <w:rPr>
          <w:rFonts w:ascii="Arial" w:hAnsi="Arial" w:cs="Arial"/>
          <w:sz w:val="16"/>
          <w:szCs w:val="16"/>
        </w:rPr>
        <w:t>,</w:t>
      </w:r>
      <w:r w:rsidR="003C515B" w:rsidRPr="001A2C04">
        <w:rPr>
          <w:rFonts w:ascii="Arial" w:hAnsi="Arial" w:cs="Arial"/>
          <w:sz w:val="16"/>
          <w:szCs w:val="16"/>
        </w:rPr>
        <w:t xml:space="preserve"> </w:t>
      </w:r>
      <w:r w:rsidRPr="008845BD">
        <w:rPr>
          <w:rFonts w:ascii="Arial" w:hAnsi="Arial" w:cs="Arial"/>
          <w:sz w:val="16"/>
          <w:szCs w:val="16"/>
        </w:rPr>
        <w:t xml:space="preserve">takto:                                      </w:t>
      </w:r>
    </w:p>
    <w:p w:rsidR="00BC6233" w:rsidRPr="008845BD" w:rsidRDefault="00BC6233" w:rsidP="00671197">
      <w:pPr>
        <w:spacing w:before="120"/>
        <w:contextualSpacing/>
        <w:rPr>
          <w:rFonts w:ascii="Arial" w:hAnsi="Arial" w:cs="Arial"/>
          <w:sz w:val="16"/>
          <w:szCs w:val="16"/>
        </w:rPr>
      </w:pPr>
    </w:p>
    <w:p w:rsidR="00671197" w:rsidRPr="001A2C04" w:rsidRDefault="00671197" w:rsidP="006832D6">
      <w:pPr>
        <w:spacing w:before="120"/>
        <w:contextualSpacing/>
        <w:jc w:val="both"/>
        <w:rPr>
          <w:rFonts w:ascii="Arial" w:hAnsi="Arial" w:cs="Arial"/>
          <w:sz w:val="16"/>
          <w:szCs w:val="16"/>
        </w:rPr>
      </w:pPr>
      <w:r w:rsidRPr="001A2C04">
        <w:rPr>
          <w:rFonts w:ascii="Arial" w:hAnsi="Arial" w:cs="Arial"/>
          <w:sz w:val="16"/>
          <w:szCs w:val="16"/>
        </w:rPr>
        <w:lastRenderedPageBreak/>
        <w:t>Držitelé p</w:t>
      </w:r>
      <w:bookmarkStart w:id="0" w:name="_GoBack"/>
      <w:bookmarkEnd w:id="0"/>
      <w:r w:rsidRPr="001A2C04">
        <w:rPr>
          <w:rFonts w:ascii="Arial" w:hAnsi="Arial" w:cs="Arial"/>
          <w:sz w:val="16"/>
          <w:szCs w:val="16"/>
        </w:rPr>
        <w:t xml:space="preserve">růkazu ZTP a ZTP/P za stání na místech označených svislou dopravní značkou IP12 se symbolem O1, cenu nehradí; </w:t>
      </w:r>
    </w:p>
    <w:p w:rsidR="006832D6" w:rsidRPr="001A2C04" w:rsidRDefault="00671197" w:rsidP="00671197">
      <w:pPr>
        <w:pStyle w:val="slovanseznam"/>
        <w:jc w:val="both"/>
        <w:rPr>
          <w:rFonts w:ascii="Arial" w:hAnsi="Arial" w:cs="Arial"/>
          <w:sz w:val="16"/>
          <w:szCs w:val="16"/>
        </w:rPr>
      </w:pPr>
      <w:r w:rsidRPr="001A2C04">
        <w:rPr>
          <w:rFonts w:ascii="Arial" w:hAnsi="Arial" w:cs="Arial"/>
          <w:sz w:val="16"/>
          <w:szCs w:val="16"/>
        </w:rPr>
        <w:t xml:space="preserve">to se netýká úseků vyhrazených písm. </w:t>
      </w:r>
      <w:r w:rsidR="006832D6" w:rsidRPr="001A2C04">
        <w:rPr>
          <w:rFonts w:ascii="Arial" w:hAnsi="Arial" w:cs="Arial"/>
          <w:sz w:val="16"/>
          <w:szCs w:val="16"/>
        </w:rPr>
        <w:t>n</w:t>
      </w:r>
      <w:r w:rsidRPr="001A2C04">
        <w:rPr>
          <w:rFonts w:ascii="Arial" w:hAnsi="Arial" w:cs="Arial"/>
          <w:sz w:val="16"/>
          <w:szCs w:val="16"/>
        </w:rPr>
        <w:t xml:space="preserve">) a </w:t>
      </w:r>
      <w:r w:rsidR="006832D6" w:rsidRPr="001A2C04">
        <w:rPr>
          <w:rFonts w:ascii="Arial" w:hAnsi="Arial" w:cs="Arial"/>
          <w:sz w:val="16"/>
          <w:szCs w:val="16"/>
        </w:rPr>
        <w:t>o</w:t>
      </w:r>
      <w:r w:rsidRPr="001A2C04">
        <w:rPr>
          <w:rFonts w:ascii="Arial" w:hAnsi="Arial" w:cs="Arial"/>
          <w:sz w:val="16"/>
          <w:szCs w:val="16"/>
        </w:rPr>
        <w:t xml:space="preserve">). </w:t>
      </w:r>
    </w:p>
    <w:p w:rsidR="006832D6" w:rsidRPr="001A2C04" w:rsidRDefault="006832D6" w:rsidP="00671197">
      <w:pPr>
        <w:pStyle w:val="slovanseznam"/>
        <w:jc w:val="both"/>
        <w:rPr>
          <w:rFonts w:ascii="Arial" w:hAnsi="Arial" w:cs="Arial"/>
          <w:sz w:val="16"/>
          <w:szCs w:val="16"/>
        </w:rPr>
      </w:pPr>
    </w:p>
    <w:p w:rsidR="00E644A4" w:rsidRPr="001A2C04" w:rsidRDefault="00671197" w:rsidP="00671197">
      <w:pPr>
        <w:pStyle w:val="slovanseznam"/>
        <w:jc w:val="both"/>
        <w:rPr>
          <w:rFonts w:ascii="Arial" w:hAnsi="Arial" w:cs="Arial"/>
          <w:sz w:val="16"/>
          <w:szCs w:val="16"/>
        </w:rPr>
      </w:pPr>
      <w:r w:rsidRPr="001A2C04">
        <w:rPr>
          <w:rFonts w:ascii="Arial" w:hAnsi="Arial" w:cs="Arial"/>
          <w:b/>
          <w:sz w:val="16"/>
          <w:szCs w:val="16"/>
        </w:rPr>
        <w:t>Uvedené ceny jsou stanoveny na dobu od 7:00 hodin do 18:00 hodin</w:t>
      </w:r>
      <w:r w:rsidR="008845BD" w:rsidRPr="001A2C04">
        <w:rPr>
          <w:rFonts w:ascii="Arial" w:hAnsi="Arial" w:cs="Arial"/>
          <w:b/>
          <w:sz w:val="16"/>
          <w:szCs w:val="16"/>
        </w:rPr>
        <w:t>;</w:t>
      </w:r>
      <w:r w:rsidR="006832D6" w:rsidRPr="001A2C04">
        <w:rPr>
          <w:rFonts w:ascii="Arial" w:hAnsi="Arial" w:cs="Arial"/>
          <w:b/>
          <w:sz w:val="16"/>
          <w:szCs w:val="16"/>
        </w:rPr>
        <w:t xml:space="preserve"> tím není </w:t>
      </w:r>
      <w:r w:rsidR="008845BD" w:rsidRPr="001A2C04">
        <w:rPr>
          <w:rFonts w:ascii="Arial" w:hAnsi="Arial" w:cs="Arial"/>
          <w:b/>
          <w:sz w:val="16"/>
          <w:szCs w:val="16"/>
        </w:rPr>
        <w:t xml:space="preserve">omezena </w:t>
      </w:r>
      <w:r w:rsidR="00252C43" w:rsidRPr="001A2C04">
        <w:rPr>
          <w:rFonts w:ascii="Arial" w:hAnsi="Arial" w:cs="Arial"/>
          <w:b/>
          <w:sz w:val="16"/>
          <w:szCs w:val="16"/>
        </w:rPr>
        <w:t xml:space="preserve">platnost parkovacích karet </w:t>
      </w:r>
      <w:r w:rsidR="008845BD" w:rsidRPr="001A2C04">
        <w:rPr>
          <w:rFonts w:ascii="Arial" w:hAnsi="Arial" w:cs="Arial"/>
          <w:b/>
          <w:sz w:val="16"/>
          <w:szCs w:val="16"/>
        </w:rPr>
        <w:t xml:space="preserve">vydaných </w:t>
      </w:r>
      <w:r w:rsidR="006832D6" w:rsidRPr="001A2C04">
        <w:rPr>
          <w:rFonts w:ascii="Arial" w:hAnsi="Arial" w:cs="Arial"/>
          <w:b/>
          <w:sz w:val="16"/>
          <w:szCs w:val="16"/>
        </w:rPr>
        <w:t>na den nebo rok.</w:t>
      </w:r>
      <w:r w:rsidRPr="001A2C04">
        <w:rPr>
          <w:rFonts w:ascii="Arial" w:hAnsi="Arial" w:cs="Arial"/>
          <w:sz w:val="16"/>
          <w:szCs w:val="16"/>
        </w:rPr>
        <w:t xml:space="preserve"> </w:t>
      </w:r>
      <w:r w:rsidRPr="001A2C04">
        <w:rPr>
          <w:rFonts w:ascii="Arial" w:hAnsi="Arial" w:cs="Arial"/>
          <w:sz w:val="16"/>
          <w:szCs w:val="16"/>
        </w:rPr>
        <w:tab/>
      </w:r>
    </w:p>
    <w:p w:rsidR="00BC6233" w:rsidRPr="008845BD" w:rsidRDefault="00BC6233" w:rsidP="00671197">
      <w:pPr>
        <w:pStyle w:val="slovanseznam"/>
        <w:jc w:val="both"/>
        <w:rPr>
          <w:rFonts w:ascii="Arial" w:hAnsi="Arial" w:cs="Arial"/>
          <w:sz w:val="16"/>
          <w:szCs w:val="16"/>
        </w:rPr>
      </w:pPr>
    </w:p>
    <w:p w:rsidR="008845BD" w:rsidRDefault="00671197" w:rsidP="00671197">
      <w:pPr>
        <w:pStyle w:val="slovanseznam"/>
        <w:jc w:val="both"/>
        <w:rPr>
          <w:rFonts w:ascii="Arial" w:hAnsi="Arial" w:cs="Arial"/>
          <w:sz w:val="16"/>
          <w:szCs w:val="16"/>
        </w:rPr>
      </w:pPr>
      <w:r w:rsidRPr="008845BD">
        <w:rPr>
          <w:rFonts w:ascii="Arial" w:hAnsi="Arial" w:cs="Arial"/>
          <w:sz w:val="16"/>
          <w:szCs w:val="16"/>
        </w:rPr>
        <w:tab/>
      </w:r>
    </w:p>
    <w:p w:rsidR="00671197" w:rsidRPr="008845BD" w:rsidRDefault="00671197" w:rsidP="00671197">
      <w:pPr>
        <w:pStyle w:val="slovanseznam"/>
        <w:jc w:val="both"/>
        <w:rPr>
          <w:rFonts w:ascii="Arial" w:hAnsi="Arial" w:cs="Arial"/>
          <w:sz w:val="16"/>
          <w:szCs w:val="16"/>
        </w:rPr>
      </w:pPr>
      <w:r w:rsidRPr="008845BD">
        <w:rPr>
          <w:rFonts w:ascii="Arial" w:hAnsi="Arial" w:cs="Arial"/>
          <w:sz w:val="16"/>
          <w:szCs w:val="16"/>
        </w:rPr>
        <w:tab/>
      </w:r>
    </w:p>
    <w:p w:rsidR="00671197" w:rsidRPr="008845BD" w:rsidRDefault="00671197" w:rsidP="00671197">
      <w:pPr>
        <w:pStyle w:val="slovanseznam"/>
        <w:jc w:val="both"/>
        <w:rPr>
          <w:rFonts w:ascii="Arial" w:hAnsi="Arial" w:cs="Arial"/>
          <w:sz w:val="16"/>
          <w:szCs w:val="16"/>
        </w:rPr>
      </w:pPr>
    </w:p>
    <w:p w:rsidR="00B60741" w:rsidRPr="008845BD" w:rsidRDefault="00B60741" w:rsidP="00671197">
      <w:pPr>
        <w:pStyle w:val="slovanseznam"/>
        <w:jc w:val="both"/>
        <w:rPr>
          <w:rFonts w:ascii="Arial" w:hAnsi="Arial" w:cs="Arial"/>
          <w:sz w:val="16"/>
          <w:szCs w:val="16"/>
        </w:rPr>
      </w:pPr>
    </w:p>
    <w:p w:rsidR="00BC6233" w:rsidRPr="008845BD" w:rsidRDefault="00BC6233" w:rsidP="00671197">
      <w:pPr>
        <w:pStyle w:val="slovanseznam"/>
        <w:jc w:val="both"/>
        <w:rPr>
          <w:rFonts w:ascii="Arial" w:hAnsi="Arial" w:cs="Arial"/>
          <w:sz w:val="16"/>
          <w:szCs w:val="16"/>
        </w:rPr>
      </w:pPr>
    </w:p>
    <w:p w:rsidR="00D468D2" w:rsidRPr="008845BD" w:rsidRDefault="00671197" w:rsidP="00671197">
      <w:pPr>
        <w:jc w:val="both"/>
        <w:outlineLvl w:val="0"/>
        <w:rPr>
          <w:rFonts w:ascii="Arial" w:hAnsi="Arial" w:cs="Arial"/>
          <w:sz w:val="16"/>
          <w:szCs w:val="16"/>
        </w:rPr>
      </w:pPr>
      <w:r w:rsidRPr="008845BD">
        <w:rPr>
          <w:rFonts w:ascii="Arial" w:hAnsi="Arial" w:cs="Arial"/>
          <w:sz w:val="16"/>
          <w:szCs w:val="16"/>
        </w:rPr>
        <w:t>V Luhačovicích</w:t>
      </w:r>
      <w:r w:rsidRPr="008845BD">
        <w:rPr>
          <w:rFonts w:ascii="Arial" w:hAnsi="Arial" w:cs="Arial"/>
          <w:sz w:val="16"/>
          <w:szCs w:val="16"/>
        </w:rPr>
        <w:tab/>
      </w:r>
      <w:r w:rsidR="008845BD" w:rsidRPr="008845BD">
        <w:rPr>
          <w:rFonts w:ascii="Arial" w:hAnsi="Arial" w:cs="Arial"/>
          <w:sz w:val="16"/>
          <w:szCs w:val="16"/>
        </w:rPr>
        <w:t>29.</w:t>
      </w:r>
      <w:r w:rsidR="001A2C04">
        <w:rPr>
          <w:rFonts w:ascii="Arial" w:hAnsi="Arial" w:cs="Arial"/>
          <w:sz w:val="16"/>
          <w:szCs w:val="16"/>
        </w:rPr>
        <w:t>0</w:t>
      </w:r>
      <w:r w:rsidR="008845BD" w:rsidRPr="008845BD">
        <w:rPr>
          <w:rFonts w:ascii="Arial" w:hAnsi="Arial" w:cs="Arial"/>
          <w:sz w:val="16"/>
          <w:szCs w:val="16"/>
        </w:rPr>
        <w:t>4.2019</w:t>
      </w:r>
      <w:r w:rsidRPr="008845BD">
        <w:rPr>
          <w:rFonts w:ascii="Arial" w:hAnsi="Arial" w:cs="Arial"/>
          <w:sz w:val="16"/>
          <w:szCs w:val="16"/>
        </w:rPr>
        <w:tab/>
      </w:r>
      <w:r w:rsidRPr="008845BD">
        <w:rPr>
          <w:rFonts w:ascii="Arial" w:hAnsi="Arial" w:cs="Arial"/>
          <w:sz w:val="16"/>
          <w:szCs w:val="16"/>
        </w:rPr>
        <w:tab/>
      </w:r>
      <w:r w:rsidRPr="008845BD">
        <w:rPr>
          <w:rFonts w:ascii="Arial" w:hAnsi="Arial" w:cs="Arial"/>
          <w:sz w:val="16"/>
          <w:szCs w:val="16"/>
        </w:rPr>
        <w:tab/>
      </w:r>
      <w:r w:rsidRPr="008845BD">
        <w:rPr>
          <w:rFonts w:ascii="Arial" w:hAnsi="Arial" w:cs="Arial"/>
          <w:sz w:val="16"/>
          <w:szCs w:val="16"/>
        </w:rPr>
        <w:tab/>
      </w:r>
      <w:r w:rsidRPr="008845BD">
        <w:rPr>
          <w:rFonts w:ascii="Arial" w:hAnsi="Arial" w:cs="Arial"/>
          <w:sz w:val="16"/>
          <w:szCs w:val="16"/>
        </w:rPr>
        <w:tab/>
      </w:r>
      <w:r w:rsidRPr="008845BD">
        <w:rPr>
          <w:rFonts w:ascii="Arial" w:hAnsi="Arial" w:cs="Arial"/>
          <w:sz w:val="16"/>
          <w:szCs w:val="16"/>
        </w:rPr>
        <w:tab/>
      </w:r>
      <w:r w:rsidRPr="008845BD">
        <w:rPr>
          <w:rFonts w:ascii="Arial" w:hAnsi="Arial" w:cs="Arial"/>
          <w:sz w:val="16"/>
          <w:szCs w:val="16"/>
        </w:rPr>
        <w:tab/>
        <w:t>Ing. Mari</w:t>
      </w:r>
      <w:r w:rsidR="000E7DE2" w:rsidRPr="008845BD">
        <w:rPr>
          <w:rFonts w:ascii="Arial" w:hAnsi="Arial" w:cs="Arial"/>
          <w:sz w:val="16"/>
          <w:szCs w:val="16"/>
        </w:rPr>
        <w:t>an Ležák</w:t>
      </w:r>
      <w:r w:rsidRPr="008845BD">
        <w:rPr>
          <w:rFonts w:ascii="Arial" w:hAnsi="Arial" w:cs="Arial"/>
          <w:sz w:val="16"/>
          <w:szCs w:val="16"/>
        </w:rPr>
        <w:t>, starost</w:t>
      </w:r>
      <w:r w:rsidR="000E7DE2" w:rsidRPr="008845BD">
        <w:rPr>
          <w:rFonts w:ascii="Arial" w:hAnsi="Arial" w:cs="Arial"/>
          <w:sz w:val="16"/>
          <w:szCs w:val="16"/>
        </w:rPr>
        <w:t>a</w:t>
      </w:r>
    </w:p>
    <w:sectPr w:rsidR="00D468D2" w:rsidRPr="008845BD" w:rsidSect="00671197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4CD"/>
    <w:rsid w:val="00061341"/>
    <w:rsid w:val="00094E26"/>
    <w:rsid w:val="000C316D"/>
    <w:rsid w:val="000E7DE2"/>
    <w:rsid w:val="000F2886"/>
    <w:rsid w:val="001A2C04"/>
    <w:rsid w:val="001B413C"/>
    <w:rsid w:val="00252C43"/>
    <w:rsid w:val="00266B10"/>
    <w:rsid w:val="002E2AEE"/>
    <w:rsid w:val="003563C5"/>
    <w:rsid w:val="003618A7"/>
    <w:rsid w:val="003B6B8A"/>
    <w:rsid w:val="003C515B"/>
    <w:rsid w:val="003C7EBB"/>
    <w:rsid w:val="00400436"/>
    <w:rsid w:val="00411825"/>
    <w:rsid w:val="005C352C"/>
    <w:rsid w:val="005E227F"/>
    <w:rsid w:val="006244CD"/>
    <w:rsid w:val="0067078E"/>
    <w:rsid w:val="00671197"/>
    <w:rsid w:val="006832D6"/>
    <w:rsid w:val="006C39F0"/>
    <w:rsid w:val="00710468"/>
    <w:rsid w:val="007531FE"/>
    <w:rsid w:val="00805233"/>
    <w:rsid w:val="00811BE6"/>
    <w:rsid w:val="008845BD"/>
    <w:rsid w:val="00941543"/>
    <w:rsid w:val="0098204F"/>
    <w:rsid w:val="009C0F7E"/>
    <w:rsid w:val="00A13AC3"/>
    <w:rsid w:val="00B60741"/>
    <w:rsid w:val="00B9644E"/>
    <w:rsid w:val="00BC6233"/>
    <w:rsid w:val="00D34D23"/>
    <w:rsid w:val="00D44339"/>
    <w:rsid w:val="00D468D2"/>
    <w:rsid w:val="00D804BE"/>
    <w:rsid w:val="00DA3489"/>
    <w:rsid w:val="00DB4BA0"/>
    <w:rsid w:val="00E6345B"/>
    <w:rsid w:val="00E644A4"/>
    <w:rsid w:val="00E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5A97"/>
  <w15:docId w15:val="{56543B44-6BE1-4E27-91F8-56DF2FCF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1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nhideWhenUsed/>
    <w:rsid w:val="00671197"/>
    <w:rPr>
      <w:sz w:val="20"/>
      <w:szCs w:val="20"/>
    </w:rPr>
  </w:style>
  <w:style w:type="paragraph" w:styleId="Zkladntext">
    <w:name w:val="Body Text"/>
    <w:basedOn w:val="Normln"/>
    <w:link w:val="ZkladntextChar1"/>
    <w:unhideWhenUsed/>
    <w:rsid w:val="00671197"/>
    <w:pPr>
      <w:spacing w:after="120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uiPriority w:val="99"/>
    <w:semiHidden/>
    <w:rsid w:val="0067119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1">
    <w:name w:val="Základní text Char1"/>
    <w:link w:val="Zkladntext"/>
    <w:locked/>
    <w:rsid w:val="00671197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9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9F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0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8582-3343-4B3A-9A6D-7897AD70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672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Janikova Vladislava</dc:creator>
  <cp:lastModifiedBy>sekretariat</cp:lastModifiedBy>
  <cp:revision>22</cp:revision>
  <cp:lastPrinted>2019-04-23T07:44:00Z</cp:lastPrinted>
  <dcterms:created xsi:type="dcterms:W3CDTF">2018-08-14T12:27:00Z</dcterms:created>
  <dcterms:modified xsi:type="dcterms:W3CDTF">2019-05-14T09:07:00Z</dcterms:modified>
</cp:coreProperties>
</file>