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0A21" w14:textId="77777777" w:rsidR="00DB48F3" w:rsidRDefault="00DB48F3" w:rsidP="00DB48F3">
      <w:pPr>
        <w:pStyle w:val="Default"/>
      </w:pPr>
      <w:bookmarkStart w:id="0" w:name="_GoBack"/>
      <w:bookmarkEnd w:id="0"/>
    </w:p>
    <w:p w14:paraId="16C980F0" w14:textId="0E068BC9" w:rsidR="00DB48F3" w:rsidRDefault="00D168F1" w:rsidP="00084014">
      <w:pPr>
        <w:pStyle w:val="Default"/>
        <w:rPr>
          <w:b/>
          <w:bCs/>
          <w:sz w:val="32"/>
          <w:szCs w:val="32"/>
        </w:rPr>
      </w:pPr>
      <w:r w:rsidRPr="00A651EF">
        <w:rPr>
          <w:b/>
          <w:bCs/>
          <w:sz w:val="32"/>
          <w:szCs w:val="32"/>
        </w:rPr>
        <w:t>Zásady pro provádění odstraňování a ořezů dřevin</w:t>
      </w:r>
    </w:p>
    <w:p w14:paraId="2C2D5B50" w14:textId="77777777" w:rsidR="00A651EF" w:rsidRPr="00A651EF" w:rsidRDefault="00A651EF" w:rsidP="00084014">
      <w:pPr>
        <w:pStyle w:val="Default"/>
        <w:rPr>
          <w:b/>
          <w:bCs/>
          <w:sz w:val="32"/>
          <w:szCs w:val="32"/>
        </w:rPr>
      </w:pP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0E9013E2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>Odstranění nebo ořez dřevin se řídí ustanoveními zákona č. 458/200</w:t>
      </w:r>
      <w:r w:rsidR="00CE1987">
        <w:rPr>
          <w:sz w:val="20"/>
          <w:szCs w:val="20"/>
        </w:rPr>
        <w:t>0</w:t>
      </w:r>
      <w:r w:rsidRPr="00771285">
        <w:rPr>
          <w:sz w:val="20"/>
          <w:szCs w:val="20"/>
        </w:rPr>
        <w:t xml:space="preserve"> Sb. (Energetický zákon, dále jen EZ) a předpisy PNE 33 0000-6, PNE 33 3300, PNE 33 3301, 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C4AA073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</w:t>
      </w:r>
    </w:p>
    <w:p w14:paraId="64ADCBDE" w14:textId="2BD6D8DF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2374"/>
        <w:gridCol w:w="2157"/>
        <w:gridCol w:w="2268"/>
        <w:gridCol w:w="2268"/>
      </w:tblGrid>
      <w:tr w:rsidR="00DB48F3" w:rsidRPr="00771285" w14:paraId="5328EA29" w14:textId="77777777" w:rsidTr="00356D0D">
        <w:trPr>
          <w:trHeight w:val="279"/>
        </w:trPr>
        <w:tc>
          <w:tcPr>
            <w:tcW w:w="2374" w:type="dxa"/>
            <w:vAlign w:val="center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</w:t>
            </w:r>
            <w:proofErr w:type="spellStart"/>
            <w:r w:rsidRPr="00771285">
              <w:rPr>
                <w:b/>
                <w:bCs/>
                <w:sz w:val="20"/>
                <w:szCs w:val="20"/>
              </w:rPr>
              <w:t>kV</w:t>
            </w:r>
            <w:proofErr w:type="spellEnd"/>
            <w:r w:rsidRPr="0077128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7" w:type="dxa"/>
            <w:vAlign w:val="center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268" w:type="dxa"/>
            <w:vAlign w:val="center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268" w:type="dxa"/>
            <w:vAlign w:val="center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56D0D">
        <w:trPr>
          <w:trHeight w:val="312"/>
        </w:trPr>
        <w:tc>
          <w:tcPr>
            <w:tcW w:w="2374" w:type="dxa"/>
            <w:vAlign w:val="center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157" w:type="dxa"/>
            <w:vAlign w:val="center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268" w:type="dxa"/>
            <w:vAlign w:val="center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56D0D">
        <w:trPr>
          <w:trHeight w:val="403"/>
        </w:trPr>
        <w:tc>
          <w:tcPr>
            <w:tcW w:w="2374" w:type="dxa"/>
            <w:vAlign w:val="center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157" w:type="dxa"/>
            <w:vAlign w:val="center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268" w:type="dxa"/>
            <w:vAlign w:val="center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Podzemní vedení do 110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6314D5DD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315D7C44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245F823A" w14:textId="6A7515A4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do 35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28CC25B9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do 110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1038480E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</w:t>
      </w:r>
      <w:r w:rsidRPr="00A651EF">
        <w:rPr>
          <w:b/>
          <w:bCs/>
          <w:sz w:val="20"/>
          <w:szCs w:val="20"/>
        </w:rPr>
        <w:t>volný pruh pozemků o šířce 4 m</w:t>
      </w:r>
      <w:r w:rsidRPr="00771285">
        <w:rPr>
          <w:sz w:val="20"/>
          <w:szCs w:val="20"/>
        </w:rPr>
        <w:t xml:space="preserve">, pokud je pro provozovatele distribuční soustavy takový volný pruh potřeba, </w:t>
      </w:r>
    </w:p>
    <w:p w14:paraId="321FA4D5" w14:textId="3B499079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A651EF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A651EF">
        <w:rPr>
          <w:b/>
          <w:bCs/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8D12A1D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Vedení NN ochranné pásmo nemá, ale na vzdálenost porostů od vodičů se vztahuje norma </w:t>
      </w:r>
    </w:p>
    <w:p w14:paraId="4F4C0BC6" w14:textId="20FEC4D0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F1075AC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75538ABF" w14:textId="77777777" w:rsidR="00A651EF" w:rsidRDefault="00A651EF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837A292" w14:textId="30463E36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3171"/>
        <w:gridCol w:w="2920"/>
        <w:gridCol w:w="2976"/>
      </w:tblGrid>
      <w:tr w:rsidR="00DB48F3" w:rsidRPr="00771285" w14:paraId="75EDBE93" w14:textId="77777777" w:rsidTr="00A651EF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2920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2976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2920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2920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A651EF">
        <w:trPr>
          <w:trHeight w:val="460"/>
        </w:trPr>
        <w:tc>
          <w:tcPr>
            <w:tcW w:w="6091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do 110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2976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4673"/>
        <w:gridCol w:w="4394"/>
      </w:tblGrid>
      <w:tr w:rsidR="00DB48F3" w:rsidRPr="00771285" w14:paraId="4D2C624F" w14:textId="77777777" w:rsidTr="00A651EF">
        <w:trPr>
          <w:trHeight w:val="448"/>
        </w:trPr>
        <w:tc>
          <w:tcPr>
            <w:tcW w:w="4673" w:type="dxa"/>
            <w:vAlign w:val="center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394" w:type="dxa"/>
            <w:vAlign w:val="center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 budovách </w:t>
            </w:r>
          </w:p>
        </w:tc>
        <w:tc>
          <w:tcPr>
            <w:tcW w:w="4394" w:type="dxa"/>
            <w:vAlign w:val="center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23B90FA8" w14:textId="77777777" w:rsidR="008D639A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</w:t>
      </w:r>
    </w:p>
    <w:p w14:paraId="61E61E4B" w14:textId="5CEDA3FD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lastRenderedPageBreak/>
        <w:t>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do 110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21BC4AE4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="0003582D">
        <w:rPr>
          <w:sz w:val="20"/>
          <w:szCs w:val="20"/>
        </w:rPr>
        <w:t xml:space="preserve">. </w:t>
      </w:r>
      <w:r w:rsidR="0003582D">
        <w:rPr>
          <w:sz w:val="20"/>
          <w:szCs w:val="20"/>
        </w:rPr>
        <w:br/>
      </w:r>
      <w:r w:rsidRPr="00771285">
        <w:rPr>
          <w:sz w:val="20"/>
          <w:szCs w:val="20"/>
        </w:rPr>
        <w:t>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5903D697" w14:textId="77777777" w:rsidR="00A651EF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</w:t>
      </w:r>
    </w:p>
    <w:p w14:paraId="0DF6EDD6" w14:textId="46E1A1AA" w:rsidR="00C14698" w:rsidRPr="00771285" w:rsidRDefault="00C14698" w:rsidP="00A651EF">
      <w:pPr>
        <w:pStyle w:val="Default"/>
        <w:ind w:left="720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18BFF9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 xml:space="preserve">92Sb., zejména nesmí </w:t>
      </w:r>
      <w:r w:rsidR="00A651EF">
        <w:rPr>
          <w:rFonts w:ascii="Arial" w:hAnsi="Arial" w:cs="Arial"/>
          <w:sz w:val="20"/>
          <w:szCs w:val="20"/>
        </w:rPr>
        <w:br/>
      </w:r>
      <w:r w:rsidRPr="00771285">
        <w:rPr>
          <w:rFonts w:ascii="Arial" w:hAnsi="Arial" w:cs="Arial"/>
          <w:sz w:val="20"/>
          <w:szCs w:val="20"/>
        </w:rPr>
        <w:t>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F3"/>
    <w:rsid w:val="0003582D"/>
    <w:rsid w:val="00042AA9"/>
    <w:rsid w:val="00082072"/>
    <w:rsid w:val="00084014"/>
    <w:rsid w:val="00164F6C"/>
    <w:rsid w:val="00210DD3"/>
    <w:rsid w:val="00356D0D"/>
    <w:rsid w:val="00386728"/>
    <w:rsid w:val="00467CED"/>
    <w:rsid w:val="005B6E0C"/>
    <w:rsid w:val="005E12AC"/>
    <w:rsid w:val="00683AC6"/>
    <w:rsid w:val="006E070C"/>
    <w:rsid w:val="00765E7E"/>
    <w:rsid w:val="00771285"/>
    <w:rsid w:val="00777BB2"/>
    <w:rsid w:val="007D22E6"/>
    <w:rsid w:val="00823955"/>
    <w:rsid w:val="008D639A"/>
    <w:rsid w:val="00906450"/>
    <w:rsid w:val="00A244DD"/>
    <w:rsid w:val="00A651EF"/>
    <w:rsid w:val="00B50404"/>
    <w:rsid w:val="00C14698"/>
    <w:rsid w:val="00C567A7"/>
    <w:rsid w:val="00CE1987"/>
    <w:rsid w:val="00CF0A75"/>
    <w:rsid w:val="00CF3215"/>
    <w:rsid w:val="00D168F1"/>
    <w:rsid w:val="00D32F60"/>
    <w:rsid w:val="00D60965"/>
    <w:rsid w:val="00DB48F3"/>
    <w:rsid w:val="00E27406"/>
    <w:rsid w:val="00E6021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Hyzikova Alena</cp:lastModifiedBy>
  <cp:revision>2</cp:revision>
  <dcterms:created xsi:type="dcterms:W3CDTF">2023-11-02T06:53:00Z</dcterms:created>
  <dcterms:modified xsi:type="dcterms:W3CDTF">2023-11-02T06:53:00Z</dcterms:modified>
</cp:coreProperties>
</file>